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6D962" w14:textId="0E21CE47" w:rsidR="003C1931" w:rsidRPr="003C1931" w:rsidRDefault="003C1931" w:rsidP="003C1931">
      <w:pPr>
        <w:rPr>
          <w:rFonts w:ascii="Times New Roman" w:hAnsi="Times New Roman" w:cs="Times New Roman"/>
        </w:rPr>
      </w:pPr>
      <w:r w:rsidRPr="003C1931">
        <w:rPr>
          <w:rFonts w:ascii="Times New Roman" w:hAnsi="Times New Roman" w:cs="Times New Roman"/>
          <w:b/>
          <w:bCs/>
        </w:rPr>
        <w:t>(6</w:t>
      </w:r>
      <w:r w:rsidR="008055CD">
        <w:rPr>
          <w:rFonts w:ascii="Times New Roman" w:hAnsi="Times New Roman" w:cs="Times New Roman"/>
          <w:b/>
          <w:bCs/>
        </w:rPr>
        <w:t>:</w:t>
      </w:r>
      <w:r w:rsidRPr="003C1931">
        <w:rPr>
          <w:rFonts w:ascii="Times New Roman" w:hAnsi="Times New Roman" w:cs="Times New Roman"/>
          <w:b/>
          <w:bCs/>
        </w:rPr>
        <w:t>31)</w:t>
      </w:r>
      <w:r w:rsidRPr="003C1931">
        <w:rPr>
          <w:rFonts w:ascii="Times New Roman" w:hAnsi="Times New Roman" w:cs="Times New Roman"/>
        </w:rPr>
        <w:t xml:space="preserve"> </w:t>
      </w:r>
      <w:r w:rsidRPr="003C1931">
        <w:rPr>
          <w:rFonts w:ascii="Times New Roman" w:hAnsi="Times New Roman" w:cs="Times New Roman"/>
          <w:b/>
        </w:rPr>
        <w:t>Thomas Paine, Common Sense, January 1, 1776</w:t>
      </w:r>
    </w:p>
    <w:p w14:paraId="224E791E" w14:textId="77777777" w:rsidR="003C1931" w:rsidRPr="00196FE7" w:rsidRDefault="003C1931" w:rsidP="003C1931">
      <w:pPr>
        <w:rPr>
          <w:rFonts w:ascii="Times New Roman" w:hAnsi="Times New Roman"/>
        </w:rPr>
      </w:pPr>
      <w:r w:rsidRPr="00196FE7">
        <w:rPr>
          <w:rFonts w:ascii="Times New Roman" w:hAnsi="Times New Roman"/>
          <w:b/>
        </w:rPr>
        <w:t>Questions</w:t>
      </w:r>
      <w:r w:rsidRPr="00196FE7">
        <w:rPr>
          <w:rFonts w:ascii="Times New Roman" w:hAnsi="Times New Roman"/>
        </w:rPr>
        <w:t xml:space="preserve">: </w:t>
      </w:r>
    </w:p>
    <w:p w14:paraId="378938C2" w14:textId="77777777" w:rsidR="003C1931" w:rsidRPr="00196FE7" w:rsidRDefault="003C1931" w:rsidP="003C1931">
      <w:pPr>
        <w:rPr>
          <w:rFonts w:ascii="Times New Roman" w:hAnsi="Times New Roman"/>
        </w:rPr>
      </w:pPr>
      <w:r w:rsidRPr="00196FE7">
        <w:rPr>
          <w:rFonts w:ascii="Times New Roman" w:hAnsi="Times New Roman"/>
        </w:rPr>
        <w:t xml:space="preserve">1. What arguments does Paine use to defend independence? </w:t>
      </w:r>
    </w:p>
    <w:p w14:paraId="2653418C" w14:textId="77777777" w:rsidR="003C1931" w:rsidRPr="00196FE7" w:rsidRDefault="003C1931" w:rsidP="003C1931">
      <w:pPr>
        <w:rPr>
          <w:rFonts w:ascii="Times New Roman" w:hAnsi="Times New Roman"/>
        </w:rPr>
      </w:pPr>
      <w:r w:rsidRPr="00196FE7">
        <w:rPr>
          <w:rFonts w:ascii="Times New Roman" w:hAnsi="Times New Roman"/>
        </w:rPr>
        <w:t>2. Do you agree or disagree with his arguments? Explain.</w:t>
      </w:r>
    </w:p>
    <w:p w14:paraId="63064DE2" w14:textId="77777777" w:rsidR="003C1931" w:rsidRPr="00196FE7" w:rsidRDefault="003C1931" w:rsidP="003C1931">
      <w:pPr>
        <w:rPr>
          <w:rFonts w:ascii="Times New Roman" w:hAnsi="Times New Roman"/>
          <w:b/>
        </w:rPr>
      </w:pPr>
    </w:p>
    <w:p w14:paraId="03E6AF85" w14:textId="77777777" w:rsidR="003C1931" w:rsidRPr="00196FE7" w:rsidRDefault="003C1931" w:rsidP="003C1931">
      <w:pPr>
        <w:ind w:firstLine="360"/>
        <w:rPr>
          <w:rFonts w:ascii="Times New Roman" w:hAnsi="Times New Roman"/>
        </w:rPr>
      </w:pPr>
      <w:r w:rsidRPr="00196FE7">
        <w:rPr>
          <w:rFonts w:ascii="Times New Roman" w:hAnsi="Times New Roman"/>
        </w:rPr>
        <w:t xml:space="preserve">A government of our own is our natural right: And when a man seriously reflects on the precariousness of human affairs, he will become convinced, that it is infinitely wiser and safer, to form a constitution of our own in a cool deliberate manner, while we have it in our power, than to trust such an interesting event to time and chance . . . </w:t>
      </w:r>
    </w:p>
    <w:p w14:paraId="43E841AE" w14:textId="77777777" w:rsidR="003C1931" w:rsidRPr="00196FE7" w:rsidRDefault="003C1931" w:rsidP="003C1931">
      <w:pPr>
        <w:ind w:firstLine="360"/>
        <w:rPr>
          <w:rFonts w:ascii="Times New Roman" w:hAnsi="Times New Roman"/>
        </w:rPr>
      </w:pPr>
      <w:r w:rsidRPr="00196FE7">
        <w:rPr>
          <w:rFonts w:ascii="Times New Roman" w:hAnsi="Times New Roman"/>
        </w:rPr>
        <w:t xml:space="preserve">Should the government of America </w:t>
      </w:r>
      <w:proofErr w:type="gramStart"/>
      <w:r w:rsidRPr="00196FE7">
        <w:rPr>
          <w:rFonts w:ascii="Times New Roman" w:hAnsi="Times New Roman"/>
        </w:rPr>
        <w:t>return again</w:t>
      </w:r>
      <w:proofErr w:type="gramEnd"/>
      <w:r w:rsidRPr="00196FE7">
        <w:rPr>
          <w:rFonts w:ascii="Times New Roman" w:hAnsi="Times New Roman"/>
        </w:rPr>
        <w:t xml:space="preserve"> into the hands of Britain, the tottering situation of things, will be a temptation for some desperate adventurer to try his fortune; and in such a case, what relief can Britain give? Ere she could hear the news, the fatal business might be done; and </w:t>
      </w:r>
      <w:proofErr w:type="gramStart"/>
      <w:r w:rsidRPr="00196FE7">
        <w:rPr>
          <w:rFonts w:ascii="Times New Roman" w:hAnsi="Times New Roman"/>
        </w:rPr>
        <w:t>ourselves</w:t>
      </w:r>
      <w:proofErr w:type="gramEnd"/>
      <w:r w:rsidRPr="00196FE7">
        <w:rPr>
          <w:rFonts w:ascii="Times New Roman" w:hAnsi="Times New Roman"/>
        </w:rPr>
        <w:t xml:space="preserve"> suffering like the wretched Britons under the oppression of the Conqueror. Ye that oppose independence now, ye know not what ye do; ye are opening a door to eternal tyranny, by keeping vacant the seat of government . . . </w:t>
      </w:r>
    </w:p>
    <w:p w14:paraId="402C8B2D" w14:textId="77777777" w:rsidR="003C1931" w:rsidRPr="00196FE7" w:rsidRDefault="003C1931" w:rsidP="003C1931">
      <w:pPr>
        <w:ind w:firstLine="360"/>
        <w:rPr>
          <w:rFonts w:ascii="Times New Roman" w:hAnsi="Times New Roman"/>
        </w:rPr>
      </w:pPr>
      <w:r w:rsidRPr="00196FE7">
        <w:rPr>
          <w:rFonts w:ascii="Times New Roman" w:hAnsi="Times New Roman"/>
        </w:rPr>
        <w:t>To talk of friendship with those in whom our reason forbids us to have faith, and our affections wounded through a thousand pores instruct us to detest, is madness and folly. Every day wears out the little remains of kindred between us and them, and can there be any reason to hope, that as the relationship expires, the affection will increase, or that we shall agree better, when we have ten times more and greater concerns to quarrel over than ever?</w:t>
      </w:r>
    </w:p>
    <w:p w14:paraId="3AB6311C" w14:textId="07E40475" w:rsidR="003C1931" w:rsidRDefault="003C1931" w:rsidP="003C1931">
      <w:r w:rsidRPr="00196FE7">
        <w:rPr>
          <w:rFonts w:ascii="Times New Roman" w:hAnsi="Times New Roman"/>
        </w:rPr>
        <w:t xml:space="preserve">Ye that tell us of harmony and reconciliation, can ye restore to us the time that is past? Can ye give to prostitution its former innocence? Neither can ye reconcile Britain and America. The last cord now is broken, the people of England are presenting addresses against us. There are injuries which nature cannot forgive; she would cease to be nature if she did. As well can the lover forgive the ravisher of his mistress, as the continent forgive the murders of Britain. The Almighty hath implanted in us these unextinguishable feelings for good and wise purposes. They are the guardians of his image in our hearts. They distinguish us from the herd of common animals. The social compact would dissolve, and justice be extirpated from the earth, or have only a casual existence </w:t>
      </w:r>
      <w:proofErr w:type="gramStart"/>
      <w:r w:rsidRPr="00196FE7">
        <w:rPr>
          <w:rFonts w:ascii="Times New Roman" w:hAnsi="Times New Roman"/>
        </w:rPr>
        <w:t>were</w:t>
      </w:r>
      <w:proofErr w:type="gramEnd"/>
      <w:r w:rsidRPr="00196FE7">
        <w:rPr>
          <w:rFonts w:ascii="Times New Roman" w:hAnsi="Times New Roman"/>
        </w:rPr>
        <w:t xml:space="preserve"> we callous to the touches of affection. The robber, and the murderer, would often escape unpunished, did not the injuries which our tempers sustain, provoke us into justice.</w:t>
      </w:r>
    </w:p>
    <w:sectPr w:rsidR="003C19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931"/>
    <w:rsid w:val="003C1931"/>
    <w:rsid w:val="008055CD"/>
    <w:rsid w:val="00861956"/>
    <w:rsid w:val="00874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8D8DE1"/>
  <w15:chartTrackingRefBased/>
  <w15:docId w15:val="{A8E757FC-3532-7F4D-8290-F65F4C788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367</Words>
  <Characters>2097</Characters>
  <Application>Microsoft Office Word</Application>
  <DocSecurity>0</DocSecurity>
  <Lines>17</Lines>
  <Paragraphs>4</Paragraphs>
  <ScaleCrop>false</ScaleCrop>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2</cp:revision>
  <dcterms:created xsi:type="dcterms:W3CDTF">2023-07-17T14:35:00Z</dcterms:created>
  <dcterms:modified xsi:type="dcterms:W3CDTF">2023-07-17T20:47:00Z</dcterms:modified>
</cp:coreProperties>
</file>